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eastAsia="zh-CN"/>
        </w:rPr>
        <w:t>浙江省科技型中小企业申报认定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  <w:t>操作</w:t>
      </w: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leftChars="0" w:right="0" w:rightChars="0" w:firstLine="880" w:firstLineChars="20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sz w:val="44"/>
          <w:szCs w:val="44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平台登录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使用政务服务法人网账号，登录“企业研发服务在线”平台（网址：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begin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instrText xml:space="preserve"> HYPERLINK "https://qyyffw.kjt.zj.gov.cn/fwzxpc/)" </w:instrTex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separate"/>
      </w:r>
      <w:r>
        <w:rPr>
          <w:rStyle w:val="10"/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https://qyyffw.kjt.zj.gov.cn/fwzxpc/)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fldChar w:fldCharType="end"/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，未注册政务服务网法人账号的，请先注册。</w:t>
      </w:r>
    </w:p>
    <w:p>
      <w:pPr>
        <w:pStyle w:val="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0"/>
        <w:jc w:val="center"/>
        <w:rPr>
          <w:rFonts w:hint="default" w:ascii="Times New Roman" w:hAnsi="Times New Roman" w:cs="Times New Roma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1379220</wp:posOffset>
                </wp:positionH>
                <wp:positionV relativeFrom="paragraph">
                  <wp:posOffset>1352550</wp:posOffset>
                </wp:positionV>
                <wp:extent cx="1238250" cy="968375"/>
                <wp:effectExtent l="6350" t="6350" r="12700" b="15875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2414905" y="5571490"/>
                          <a:ext cx="1238250" cy="9683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t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8.6pt;margin-top:106.5pt;height:76.25pt;width:97.5pt;z-index:251658240;mso-width-relative:page;mso-height-relative:page;" filled="f" stroked="t" coordsize="21600,21600" o:gfxdata="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BYAAABkcnMvUEsBAhQAFAAAAAgAh07i&#10;QBHS9zLZAAAACwEAAA8AAAAAAAAAAQAgAAAAOAAAAGRycy9kb3ducmV2LnhtbFBLAQIUABQAAAAI&#10;AIdO4kAPf9cQSAIAAGIEAAAOAAAAAAAAAAEAIAAAAD4BAABkcnMvZTJvRG9jLnhtbFBLBQYAAAAA&#10;BgAGAFkBAAD4BQAAAAA=&#10;">
                <v:fill on="f" focussize="0,0"/>
                <v:stroke weight="1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5073015" cy="3202305"/>
            <wp:effectExtent l="9525" t="9525" r="22860" b="26670"/>
            <wp:docPr id="17" name="图片 1" descr="IMG_2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3202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进入【企业培育】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页面，点击【科技型中小企业】入口。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080635" cy="1953895"/>
            <wp:effectExtent l="9525" t="9525" r="15240" b="1778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1953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在唤起弹窗中选择【浙江省科技型中小企业】，进入科技型中小企业认定管理页面。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both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1760" cy="2482215"/>
            <wp:effectExtent l="9525" t="9525" r="18415" b="22860"/>
            <wp:docPr id="1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1760" cy="24822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Hans"/>
        </w:rPr>
        <w:t>进入浙江省科技型中小企业认定管理页面，点击申报入口区【点击申报】按钮，进行科技型中小企业申报。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center"/>
        <w:textAlignment w:val="auto"/>
        <w:rPr>
          <w:rFonts w:hint="default" w:ascii="Times New Roman" w:hAnsi="Times New Roman" w:eastAsia="宋体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998720" cy="3484880"/>
            <wp:effectExtent l="9525" t="9525" r="20955" b="10795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484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在线填报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left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填报入口：进入业务系统后，左上角的“</w:t>
      </w: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drawing>
          <wp:inline distT="0" distB="0" distL="114300" distR="114300">
            <wp:extent cx="1515745" cy="275590"/>
            <wp:effectExtent l="0" t="0" r="8255" b="10160"/>
            <wp:docPr id="13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7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”按钮，即可跳转至浙江政务网在线填报（如下图所示）。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9865" cy="2165350"/>
            <wp:effectExtent l="9525" t="9525" r="16510" b="15875"/>
            <wp:docPr id="14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653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网上填报：系统跳转至浙江政务网在线填报页面后，按照系统要求，填报相应内容，并上传证明材料。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2740025"/>
            <wp:effectExtent l="9525" t="9525" r="19050" b="12700"/>
            <wp:docPr id="1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400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jc w:val="left"/>
        <w:textAlignment w:val="auto"/>
        <w:rPr>
          <w:rFonts w:hint="default" w:ascii="Times New Roman" w:hAnsi="Times New Roman" w:cs="Times New Roma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草稿找回：登录浙江政务网，点击右侧菜单栏“</w:t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drawing>
          <wp:inline distT="0" distB="0" distL="114300" distR="114300">
            <wp:extent cx="441960" cy="434340"/>
            <wp:effectExtent l="0" t="0" r="15240" b="3810"/>
            <wp:docPr id="7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4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”或右上角企业名称，进入用户中心后点击左侧菜单栏“我的办事”——“草稿记录”，即可编辑未完成填报的草稿。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192395" cy="3048000"/>
            <wp:effectExtent l="9525" t="9525" r="17780" b="9525"/>
            <wp:docPr id="1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92395" cy="30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/>
          <w:sz w:val="32"/>
          <w:szCs w:val="20"/>
          <w:lang w:val="en-US" w:eastAsia="zh-CN"/>
        </w:rPr>
        <w:t>状态查询及修改补正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/>
        <w:jc w:val="center"/>
        <w:textAlignment w:val="auto"/>
        <w:rPr>
          <w:rFonts w:hint="default" w:ascii="Times New Roman" w:hAnsi="Times New Roman" w:eastAsia="黑体" w:cs="Times New Roman"/>
          <w:color w:val="0000FF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613910" cy="2624455"/>
            <wp:effectExtent l="9525" t="9525" r="24765" b="13970"/>
            <wp:docPr id="19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3910" cy="26244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sz w:val="32"/>
          <w:szCs w:val="32"/>
          <w:lang w:val="en-US" w:eastAsia="zh-CN"/>
        </w:rPr>
        <w:t>若申报书被科技局退回，需要修改再提交的，以上流程，进入业务系统，可以在页面中查看到已办理的申报记录，点击“查看申报书”可进行修改补正材料</w:t>
      </w:r>
      <w:r>
        <w:rPr>
          <w:rFonts w:hint="default" w:ascii="Times New Roman" w:hAnsi="Times New Roman" w:eastAsia="仿宋_GB2312" w:cs="Times New Roman"/>
          <w:sz w:val="32"/>
          <w:szCs w:val="32"/>
        </w:rPr>
        <w:t>（如下图所示）。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899025" cy="2631440"/>
            <wp:effectExtent l="9525" t="9525" r="25400" b="26035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9025" cy="26314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textAlignment w:val="auto"/>
        <w:rPr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</w:pPr>
      <w:r>
        <w:rPr>
          <w:rStyle w:val="15"/>
          <w:rFonts w:hint="default" w:ascii="Times New Roman" w:hAnsi="Times New Roman" w:eastAsia="黑体" w:cs="Times New Roman"/>
          <w:b w:val="0"/>
          <w:bCs/>
          <w:sz w:val="32"/>
          <w:szCs w:val="32"/>
          <w:lang w:val="en-US" w:eastAsia="zh-CN"/>
        </w:rPr>
        <w:t>四、证书查看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640" w:firstLineChars="200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点击证书下载，进入科技型中小企业证书详情页面。</w:t>
      </w: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4411980" cy="2303145"/>
            <wp:effectExtent l="9525" t="9525" r="17145" b="11430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2303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600" w:lineRule="exact"/>
        <w:ind w:left="0" w:leftChars="0" w:right="0" w:rightChars="0" w:firstLine="640" w:firstLineChars="20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</w:pPr>
      <w:r>
        <w:rPr>
          <w:rFonts w:hint="default" w:ascii="Times New Roman" w:hAnsi="Times New Roman" w:eastAsia="仿宋_GB2312" w:cs="Times New Roman"/>
          <w:b w:val="0"/>
          <w:kern w:val="2"/>
          <w:sz w:val="32"/>
          <w:szCs w:val="32"/>
          <w:lang w:val="en-US" w:eastAsia="zh-Hans" w:bidi="ar-SA"/>
        </w:rPr>
        <w:t>进入科技型中小企业证书详情页面。点击查看更多，进入证书页面，可进行预览，下载。</w:t>
      </w:r>
    </w:p>
    <w:p>
      <w:pPr>
        <w:jc w:val="center"/>
      </w:pPr>
      <w:r>
        <w:drawing>
          <wp:inline distT="0" distB="0" distL="114300" distR="114300">
            <wp:extent cx="4359275" cy="2375535"/>
            <wp:effectExtent l="9525" t="9525" r="12700" b="15240"/>
            <wp:docPr id="22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9275" cy="23755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  <w:rPr>
          <w:rFonts w:hint="default"/>
        </w:rPr>
      </w:pPr>
      <w:r>
        <w:drawing>
          <wp:inline distT="0" distB="0" distL="114300" distR="114300">
            <wp:extent cx="4187190" cy="2155190"/>
            <wp:effectExtent l="9525" t="9525" r="13335" b="26035"/>
            <wp:docPr id="23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21551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right="0" w:rightChars="0" w:firstLine="420" w:firstLineChars="200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br w:type="page"/>
      </w:r>
    </w:p>
    <w:p>
      <w:pPr>
        <w:pStyle w:val="2"/>
        <w:keepNext/>
        <w:keepLines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340" w:beforeLines="0" w:after="330" w:afterLines="0" w:line="576" w:lineRule="auto"/>
        <w:ind w:left="0" w:leftChars="0" w:right="0" w:rightChars="0" w:firstLine="0" w:firstLineChars="0"/>
        <w:jc w:val="both"/>
        <w:textAlignment w:val="auto"/>
        <w:outlineLvl w:val="0"/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20"/>
          <w:lang w:val="en-US" w:eastAsia="zh-CN"/>
        </w:rPr>
        <w:t>附：流程图</w:t>
      </w:r>
    </w:p>
    <w:p>
      <w:pPr>
        <w:ind w:firstLine="42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40655" cy="7736205"/>
            <wp:effectExtent l="0" t="0" r="17145" b="17145"/>
            <wp:docPr id="2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773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五</w:t>
      </w:r>
      <w:r>
        <w:rPr>
          <w:rFonts w:hint="eastAsia" w:ascii="黑体" w:hAnsi="黑体" w:eastAsia="黑体" w:cs="黑体"/>
          <w:sz w:val="32"/>
          <w:szCs w:val="32"/>
        </w:rPr>
        <w:t>、申报材料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要求</w:t>
      </w:r>
    </w:p>
    <w:p>
      <w:pPr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（一）企业概况</w:t>
      </w:r>
    </w:p>
    <w:p>
      <w:pPr>
        <w:widowControl/>
        <w:shd w:val="clear" w:color="auto" w:fill="FFFFFF"/>
        <w:spacing w:line="360" w:lineRule="atLeast"/>
        <w:jc w:val="left"/>
        <w:rPr>
          <w:rFonts w:ascii="仿宋" w:hAnsi="仿宋" w:eastAsia="仿宋" w:cs="宋体"/>
          <w:bCs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drawing>
          <wp:inline distT="0" distB="0" distL="0" distR="0">
            <wp:extent cx="5669280" cy="6158865"/>
            <wp:effectExtent l="0" t="0" r="7620" b="0"/>
            <wp:docPr id="1" name="图片 1" descr="C:\Users\Administrator\Desktop\浙江省科技创新云服务平台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浙江省科技创新云服务平台.png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3545" cy="616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（二）人员清单</w:t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企业填写科技人员名单</w:t>
      </w:r>
    </w:p>
    <w:p>
      <w:pPr>
        <w:widowControl/>
        <w:shd w:val="clear" w:color="auto" w:fill="FFFFFF"/>
        <w:spacing w:line="360" w:lineRule="atLeast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drawing>
          <wp:inline distT="0" distB="0" distL="0" distR="0">
            <wp:extent cx="5363845" cy="3319780"/>
            <wp:effectExtent l="0" t="0" r="8255" b="13970"/>
            <wp:docPr id="3" name="图片 3" descr="C:\Users\Administrator\Desktop\人员清单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人员清单.png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（三）证明材料</w:t>
      </w:r>
    </w:p>
    <w:p>
      <w:pPr>
        <w:widowControl/>
        <w:shd w:val="clear" w:color="auto" w:fill="FFFFFF"/>
        <w:spacing w:line="360" w:lineRule="atLeast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drawing>
          <wp:inline distT="0" distB="0" distL="0" distR="0">
            <wp:extent cx="4986020" cy="3492500"/>
            <wp:effectExtent l="0" t="0" r="5080" b="1270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line="360" w:lineRule="atLeast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bCs/>
          <w:color w:val="000000"/>
          <w:kern w:val="0"/>
          <w:sz w:val="32"/>
          <w:szCs w:val="32"/>
        </w:rPr>
        <w:t>1、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五证合一后的营业执照或组织机构代码证：</w:t>
      </w: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申报企业需上传营业执照扫描件。</w:t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374005" cy="6495415"/>
            <wp:effectExtent l="0" t="0" r="0" b="635"/>
            <wp:docPr id="5" name="图片 5" descr="C:\Users\Administrator\Desktop\营业执照副本.jpg (2448×3264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营业执照副本.jpg (2448×3264).png"/>
                    <pic:cNvPicPr>
                      <a:picLocks noChangeAspect="true" noChangeArrowheads="true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4194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pStyle w:val="11"/>
        <w:numPr>
          <w:ilvl w:val="0"/>
          <w:numId w:val="5"/>
        </w:numPr>
        <w:ind w:firstLineChars="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上年度企业研发费用佐证材料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需提供上一年度具体研发项目及研发经费明细</w:t>
      </w:r>
    </w:p>
    <w:p>
      <w:pPr>
        <w:widowControl/>
        <w:jc w:val="left"/>
        <w:rPr>
          <w:rFonts w:hint="eastAsia" w:ascii="仿宋_GB2312" w:hAnsi="Calibri" w:eastAsia="仿宋_GB2312" w:cs="Calibri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drawing>
          <wp:inline distT="0" distB="0" distL="0" distR="0">
            <wp:extent cx="5621655" cy="3824605"/>
            <wp:effectExtent l="0" t="0" r="0" b="4445"/>
            <wp:docPr id="2" name="图片 2" descr="C:\Users\Administrator\Desktop\2016年研发费用明细表 (1).jpg (3075×2211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16年研发费用明细表 (1).jpg (3075×2211).png"/>
                    <pic:cNvPicPr>
                      <a:picLocks noChangeAspect="true" noChangeArrowheads="true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1970" cy="3824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ind w:firstLine="640" w:firstLineChars="200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3、创新成果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申报企业需上传知识产权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（申请或授权）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、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标准、商标、经认定的科技成果和其他专有技术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的证书扫描件。</w:t>
      </w:r>
    </w:p>
    <w:p>
      <w:pPr>
        <w:widowControl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drawing>
          <wp:inline distT="0" distB="0" distL="0" distR="0">
            <wp:extent cx="5106670" cy="6495415"/>
            <wp:effectExtent l="0" t="0" r="0" b="635"/>
            <wp:docPr id="6" name="图片 6" descr="C:\Users\Administrator\Desktop\专利证书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Desktop\专利证书.png"/>
                    <pic:cNvPicPr>
                      <a:picLocks noChangeAspect="true" noChangeArrowheads="true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6670" cy="649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_GB2312" w:eastAsia="仿宋_GB2312"/>
          <w:color w:val="000000"/>
          <w:sz w:val="32"/>
          <w:szCs w:val="32"/>
          <w:shd w:val="clear" w:color="auto" w:fill="FFFFFF"/>
        </w:rPr>
        <w:t>4、其他:根据地方要求上传</w:t>
      </w:r>
    </w:p>
    <w:p>
      <w:pPr>
        <w:widowControl/>
        <w:ind w:firstLine="640" w:firstLineChars="200"/>
        <w:jc w:val="left"/>
        <w:rPr>
          <w:rFonts w:ascii="仿宋_GB2312" w:eastAsia="仿宋_GB2312"/>
          <w:color w:val="000000"/>
          <w:sz w:val="32"/>
          <w:szCs w:val="32"/>
          <w:shd w:val="clear" w:color="auto" w:fill="FFFFFF"/>
        </w:rPr>
      </w:pP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以下①-⑤为必传材料，</w:t>
      </w:r>
      <w:r>
        <w:rPr>
          <w:rFonts w:hint="eastAsia" w:ascii="微软雅黑" w:hAnsi="微软雅黑" w:eastAsia="微软雅黑" w:cs="微软雅黑"/>
          <w:color w:val="000000"/>
          <w:sz w:val="32"/>
          <w:szCs w:val="32"/>
          <w:shd w:val="clear" w:color="auto" w:fill="FFFFFF"/>
        </w:rPr>
        <w:t>⑥</w:t>
      </w:r>
      <w:r>
        <w:rPr>
          <w:rFonts w:hint="eastAsia" w:ascii="仿宋" w:hAnsi="仿宋" w:eastAsia="仿宋"/>
          <w:color w:val="000000"/>
          <w:sz w:val="32"/>
          <w:szCs w:val="32"/>
          <w:shd w:val="clear" w:color="auto" w:fill="FFFFFF"/>
        </w:rPr>
        <w:t>为选传</w:t>
      </w: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上一年度包括科技人员的企业职工名单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t>хххх有限公司科技人员、企业职工清单</w:t>
      </w:r>
    </w:p>
    <w:p>
      <w:pPr>
        <w:widowControl/>
        <w:jc w:val="center"/>
        <w:rPr>
          <w:rFonts w:ascii="仿宋_GB2312" w:hAnsi="Calibri" w:eastAsia="仿宋_GB2312" w:cs="Calibri"/>
          <w:color w:val="000000"/>
          <w:kern w:val="0"/>
          <w:sz w:val="28"/>
          <w:szCs w:val="28"/>
        </w:rPr>
      </w:pPr>
      <w:r>
        <w:rPr>
          <w:rFonts w:hint="eastAsia" w:ascii="仿宋" w:hAnsi="仿宋" w:eastAsia="仿宋" w:cs="Calibri"/>
          <w:color w:val="000000"/>
          <w:kern w:val="0"/>
          <w:sz w:val="28"/>
          <w:szCs w:val="28"/>
        </w:rPr>
        <w:t>хх有限公司（盖章）                 х年х月х日</w:t>
      </w:r>
    </w:p>
    <w:tbl>
      <w:tblPr>
        <w:tblStyle w:val="8"/>
        <w:tblW w:w="87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1183"/>
        <w:gridCol w:w="7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_GB2312" w:hAnsi="Calibri" w:eastAsia="仿宋_GB2312" w:cs="Calibri"/>
                <w:color w:val="000000"/>
                <w:kern w:val="0"/>
                <w:sz w:val="24"/>
                <w:szCs w:val="24"/>
              </w:rPr>
              <w:t>序号</w:t>
            </w: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姓名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性别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身份证号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学历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职称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职务</w:t>
            </w:r>
          </w:p>
        </w:tc>
        <w:tc>
          <w:tcPr>
            <w:tcW w:w="852" w:type="dxa"/>
          </w:tcPr>
          <w:p>
            <w:r>
              <w:rPr>
                <w:rFonts w:hint="eastAsia"/>
              </w:rPr>
              <w:t>专业领域</w:t>
            </w:r>
          </w:p>
        </w:tc>
        <w:tc>
          <w:tcPr>
            <w:tcW w:w="1183" w:type="dxa"/>
          </w:tcPr>
          <w:p>
            <w:r>
              <w:rPr>
                <w:rFonts w:hint="eastAsia"/>
              </w:rPr>
              <w:t>合同签订时间</w:t>
            </w: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</w:rPr>
              <w:t>是否为科技人员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852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1183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  <w:tc>
          <w:tcPr>
            <w:tcW w:w="759" w:type="dxa"/>
          </w:tcPr>
          <w:p>
            <w:pPr>
              <w:widowControl/>
              <w:jc w:val="left"/>
              <w:rPr>
                <w:rFonts w:ascii="仿宋_GB2312" w:hAnsi="Calibri" w:eastAsia="仿宋_GB2312" w:cs="Calibri"/>
                <w:color w:val="000000"/>
                <w:kern w:val="0"/>
                <w:sz w:val="32"/>
                <w:szCs w:val="32"/>
              </w:rPr>
            </w:pPr>
          </w:p>
        </w:tc>
      </w:tr>
    </w:tbl>
    <w:p>
      <w:pPr>
        <w:widowControl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ind w:firstLine="640" w:firstLineChars="200"/>
        <w:jc w:val="left"/>
        <w:rPr>
          <w:rFonts w:ascii="仿宋" w:hAnsi="仿宋" w:eastAsia="仿宋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上一年度财务报表（包括资产负债表和利润表）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269865" cy="6365875"/>
            <wp:effectExtent l="0" t="0" r="6985" b="0"/>
            <wp:docPr id="9" name="图片 9" descr="C:\Users\Administrator\Desktop\2016年资产负债表.jpg (2409×3436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2016年资产负债表.jpg (2409×3436).png"/>
                    <pic:cNvPicPr>
                      <a:picLocks noChangeAspect="true" noChangeArrowheads="true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36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" w:hAnsi="仿宋" w:eastAsia="仿宋" w:cs="Calibri"/>
          <w:color w:val="000000"/>
          <w:kern w:val="0"/>
          <w:sz w:val="32"/>
          <w:szCs w:val="32"/>
        </w:rPr>
        <w:drawing>
          <wp:inline distT="0" distB="0" distL="0" distR="0">
            <wp:extent cx="5166995" cy="6374130"/>
            <wp:effectExtent l="0" t="0" r="0" b="7620"/>
            <wp:docPr id="11" name="图片 11" descr="C:\Users\Administrator\Desktop\2016年利润表.jpg (2409×3436)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Desktop\2016年利润表.jpg (2409×3436).png"/>
                    <pic:cNvPicPr>
                      <a:picLocks noChangeAspect="true" noChangeArrowheads="true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7237" cy="637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基于自主知识产权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等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获得的产品或服务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的情况说明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企业提供自主知识产权对产品或服务发挥支撑作用的说明</w:t>
      </w:r>
    </w:p>
    <w:p>
      <w:pPr>
        <w:widowControl/>
        <w:ind w:firstLine="640" w:firstLineChars="20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承诺书（无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重大安全、重大质量事故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以及无</w:t>
      </w: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严重环境</w:t>
      </w:r>
    </w:p>
    <w:p>
      <w:pPr>
        <w:widowControl/>
        <w:jc w:val="left"/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</w:pPr>
      <w:r>
        <w:rPr>
          <w:rFonts w:ascii="仿宋_GB2312" w:hAnsi="Calibri" w:eastAsia="仿宋_GB2312" w:cs="Calibri"/>
          <w:color w:val="000000"/>
          <w:kern w:val="0"/>
          <w:sz w:val="32"/>
          <w:szCs w:val="32"/>
        </w:rPr>
        <w:t>违法行为</w:t>
      </w:r>
      <w:r>
        <w:rPr>
          <w:rFonts w:hint="eastAsia" w:ascii="仿宋_GB2312" w:hAnsi="Calibri" w:eastAsia="仿宋_GB2312" w:cs="Calibri"/>
          <w:color w:val="000000"/>
          <w:kern w:val="0"/>
          <w:sz w:val="32"/>
          <w:szCs w:val="32"/>
        </w:rPr>
        <w:t>）</w:t>
      </w:r>
    </w:p>
    <w:p>
      <w:pPr>
        <w:widowControl/>
        <w:jc w:val="center"/>
        <w:rPr>
          <w:rFonts w:ascii="黑体" w:hAnsi="黑体" w:eastAsia="黑体" w:cs="Calibri"/>
          <w:b/>
          <w:color w:val="000000"/>
          <w:kern w:val="0"/>
          <w:sz w:val="44"/>
          <w:szCs w:val="44"/>
        </w:rPr>
      </w:pPr>
    </w:p>
    <w:p>
      <w:pPr>
        <w:widowControl/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</w:rPr>
        <w:t>承诺书（范本）</w:t>
      </w:r>
    </w:p>
    <w:p>
      <w:pPr>
        <w:ind w:left="64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本企业承诺申报材料不存在严重弄虚作假行为，近三年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内本企业未发生过重大安全、重大质量事故以及严重环境违法行为。如有违反，科技部门核实后将依法取消其科技型中小企业资格。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ind w:firstLine="5280" w:firstLineChars="16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承诺企业：</w:t>
      </w:r>
    </w:p>
    <w:p>
      <w:pPr>
        <w:ind w:firstLine="5600" w:firstLineChars="175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日期：</w:t>
      </w: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widowControl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</w:t>
      </w: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eastAsia="zh-CN"/>
        </w:rPr>
        <w:t>所属税务机关说明</w:t>
      </w:r>
    </w:p>
    <w:p>
      <w:pPr>
        <w:pStyle w:val="11"/>
        <w:widowControl/>
        <w:numPr>
          <w:ilvl w:val="0"/>
          <w:numId w:val="0"/>
        </w:numPr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  <w:lang w:val="en-US"/>
        </w:rPr>
      </w:pPr>
    </w:p>
    <w:p>
      <w:pPr>
        <w:pStyle w:val="11"/>
        <w:widowControl/>
        <w:numPr>
          <w:ilvl w:val="0"/>
          <w:numId w:val="0"/>
        </w:numPr>
        <w:jc w:val="center"/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/>
          <w:color w:val="000000"/>
          <w:kern w:val="0"/>
          <w:sz w:val="44"/>
          <w:szCs w:val="44"/>
          <w:lang w:val="en-US" w:eastAsia="zh-CN" w:bidi="ar-SA"/>
        </w:rPr>
        <w:t>企业所属税务机关说明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本企业截止（XX年XX月XX日）所属税务机关为（例如：国家税务总局丽水市税务局第一税务分局/国家税务总局丽水经济技术开发区税务局/国家税务总局丽水市莲都区税务局/……）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企业：</w:t>
      </w:r>
    </w:p>
    <w:p>
      <w:pPr>
        <w:pStyle w:val="11"/>
        <w:widowControl/>
        <w:numPr>
          <w:ilvl w:val="0"/>
          <w:numId w:val="0"/>
        </w:numPr>
        <w:ind w:firstLine="4800" w:firstLineChars="15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  <w:t>日期：</w:t>
      </w: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0"/>
        </w:numPr>
        <w:ind w:firstLine="640" w:firstLineChars="200"/>
        <w:jc w:val="left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ar-SA"/>
        </w:rPr>
      </w:pPr>
    </w:p>
    <w:p>
      <w:pPr>
        <w:pStyle w:val="11"/>
        <w:widowControl/>
        <w:numPr>
          <w:ilvl w:val="0"/>
          <w:numId w:val="6"/>
        </w:numPr>
        <w:ind w:left="990" w:leftChars="0" w:firstLineChars="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企业获得的与科技相关的各项荣誉（选传）</w:t>
      </w:r>
    </w:p>
    <w:p>
      <w:pPr>
        <w:widowControl/>
        <w:ind w:firstLine="640" w:firstLineChars="200"/>
        <w:jc w:val="left"/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kern w:val="0"/>
          <w:sz w:val="32"/>
          <w:szCs w:val="32"/>
        </w:rPr>
        <w:t>上传各项荣誉证书扫描件</w:t>
      </w:r>
    </w:p>
    <w:p>
      <w:pPr>
        <w:pStyle w:val="11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pStyle w:val="11"/>
        <w:widowControl/>
        <w:ind w:left="1000" w:firstLine="0" w:firstLineChars="0"/>
        <w:jc w:val="left"/>
        <w:rPr>
          <w:rFonts w:ascii="仿宋_GB2312" w:hAnsi="Calibri" w:eastAsia="仿宋_GB2312" w:cs="Calibri"/>
          <w:color w:val="000000"/>
          <w:kern w:val="0"/>
          <w:sz w:val="32"/>
          <w:szCs w:val="32"/>
        </w:rPr>
      </w:pPr>
    </w:p>
    <w:p>
      <w:pPr>
        <w:jc w:val="left"/>
        <w:rPr>
          <w:rFonts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6F45207"/>
    <w:multiLevelType w:val="singleLevel"/>
    <w:tmpl w:val="B6F45207"/>
    <w:lvl w:ilvl="0" w:tentative="0">
      <w:start w:val="1"/>
      <w:numFmt w:val="chineseCounting"/>
      <w:suff w:val="nothing"/>
      <w:lvlText w:val="%1、"/>
      <w:lvlJc w:val="left"/>
      <w:pPr>
        <w:ind w:left="640" w:leftChars="0" w:firstLine="0" w:firstLineChars="0"/>
      </w:pPr>
      <w:rPr>
        <w:rFonts w:hint="eastAsia"/>
      </w:rPr>
    </w:lvl>
  </w:abstractNum>
  <w:abstractNum w:abstractNumId="1">
    <w:nsid w:val="BF5E4B40"/>
    <w:multiLevelType w:val="singleLevel"/>
    <w:tmpl w:val="BF5E4B40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E544E563"/>
    <w:multiLevelType w:val="singleLevel"/>
    <w:tmpl w:val="E544E56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05721E2C"/>
    <w:multiLevelType w:val="multilevel"/>
    <w:tmpl w:val="05721E2C"/>
    <w:lvl w:ilvl="0" w:tentative="0">
      <w:start w:val="1"/>
      <w:numFmt w:val="decimalEnclosedCircle"/>
      <w:lvlText w:val="%1"/>
      <w:lvlJc w:val="left"/>
      <w:pPr>
        <w:ind w:left="990" w:hanging="360"/>
      </w:pPr>
      <w:rPr>
        <w:rFonts w:hint="default" w:ascii="仿宋" w:hAnsi="仿宋" w:eastAsia="仿宋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abstractNum w:abstractNumId="4">
    <w:nsid w:val="146C18E1"/>
    <w:multiLevelType w:val="singleLevel"/>
    <w:tmpl w:val="146C18E1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5">
    <w:nsid w:val="18604AB9"/>
    <w:multiLevelType w:val="multilevel"/>
    <w:tmpl w:val="18604AB9"/>
    <w:lvl w:ilvl="0" w:tentative="0">
      <w:start w:val="2"/>
      <w:numFmt w:val="decimal"/>
      <w:lvlText w:val="%1、"/>
      <w:lvlJc w:val="left"/>
      <w:pPr>
        <w:ind w:left="136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80" w:hanging="420"/>
      </w:pPr>
    </w:lvl>
    <w:lvl w:ilvl="2" w:tentative="0">
      <w:start w:val="1"/>
      <w:numFmt w:val="lowerRoman"/>
      <w:lvlText w:val="%3."/>
      <w:lvlJc w:val="right"/>
      <w:pPr>
        <w:ind w:left="1900" w:hanging="420"/>
      </w:pPr>
    </w:lvl>
    <w:lvl w:ilvl="3" w:tentative="0">
      <w:start w:val="1"/>
      <w:numFmt w:val="decimal"/>
      <w:lvlText w:val="%4."/>
      <w:lvlJc w:val="left"/>
      <w:pPr>
        <w:ind w:left="2320" w:hanging="420"/>
      </w:pPr>
    </w:lvl>
    <w:lvl w:ilvl="4" w:tentative="0">
      <w:start w:val="1"/>
      <w:numFmt w:val="lowerLetter"/>
      <w:lvlText w:val="%5)"/>
      <w:lvlJc w:val="left"/>
      <w:pPr>
        <w:ind w:left="2740" w:hanging="420"/>
      </w:pPr>
    </w:lvl>
    <w:lvl w:ilvl="5" w:tentative="0">
      <w:start w:val="1"/>
      <w:numFmt w:val="lowerRoman"/>
      <w:lvlText w:val="%6."/>
      <w:lvlJc w:val="right"/>
      <w:pPr>
        <w:ind w:left="3160" w:hanging="420"/>
      </w:pPr>
    </w:lvl>
    <w:lvl w:ilvl="6" w:tentative="0">
      <w:start w:val="1"/>
      <w:numFmt w:val="decimal"/>
      <w:lvlText w:val="%7."/>
      <w:lvlJc w:val="left"/>
      <w:pPr>
        <w:ind w:left="3580" w:hanging="420"/>
      </w:pPr>
    </w:lvl>
    <w:lvl w:ilvl="7" w:tentative="0">
      <w:start w:val="1"/>
      <w:numFmt w:val="lowerLetter"/>
      <w:lvlText w:val="%8)"/>
      <w:lvlJc w:val="left"/>
      <w:pPr>
        <w:ind w:left="4000" w:hanging="420"/>
      </w:pPr>
    </w:lvl>
    <w:lvl w:ilvl="8" w:tentative="0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4E6"/>
    <w:rsid w:val="000242CA"/>
    <w:rsid w:val="001321C1"/>
    <w:rsid w:val="002B2C9B"/>
    <w:rsid w:val="002E3B0B"/>
    <w:rsid w:val="00331DE5"/>
    <w:rsid w:val="003C02F7"/>
    <w:rsid w:val="00466B87"/>
    <w:rsid w:val="004F2D67"/>
    <w:rsid w:val="00562BC8"/>
    <w:rsid w:val="005D36AB"/>
    <w:rsid w:val="005F5EA7"/>
    <w:rsid w:val="006524E6"/>
    <w:rsid w:val="006D2FB2"/>
    <w:rsid w:val="008B7AE6"/>
    <w:rsid w:val="008C7528"/>
    <w:rsid w:val="009361E6"/>
    <w:rsid w:val="00A01830"/>
    <w:rsid w:val="00B17C78"/>
    <w:rsid w:val="00B24620"/>
    <w:rsid w:val="00BC3150"/>
    <w:rsid w:val="00C333CD"/>
    <w:rsid w:val="00CC1D94"/>
    <w:rsid w:val="00D34AEA"/>
    <w:rsid w:val="00D420A7"/>
    <w:rsid w:val="00F06C55"/>
    <w:rsid w:val="00F339A2"/>
    <w:rsid w:val="00F53355"/>
    <w:rsid w:val="00F552B9"/>
    <w:rsid w:val="095B144E"/>
    <w:rsid w:val="0CB92E4C"/>
    <w:rsid w:val="0F45599B"/>
    <w:rsid w:val="18764114"/>
    <w:rsid w:val="3D20173A"/>
    <w:rsid w:val="55EF2296"/>
    <w:rsid w:val="568664E3"/>
    <w:rsid w:val="5F773726"/>
    <w:rsid w:val="6A7B6EC6"/>
    <w:rsid w:val="764F5FE3"/>
    <w:rsid w:val="7AA76F52"/>
    <w:rsid w:val="7DEFB4AD"/>
    <w:rsid w:val="FAFF7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4"/>
    <w:qFormat/>
    <w:uiPriority w:val="99"/>
    <w:rPr>
      <w:sz w:val="18"/>
      <w:szCs w:val="18"/>
    </w:rPr>
  </w:style>
  <w:style w:type="character" w:customStyle="1" w:styleId="14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5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Sky123.Org</Company>
  <Pages>11</Pages>
  <Words>113</Words>
  <Characters>650</Characters>
  <Lines>5</Lines>
  <Paragraphs>1</Paragraphs>
  <TotalTime>2</TotalTime>
  <ScaleCrop>false</ScaleCrop>
  <LinksUpToDate>false</LinksUpToDate>
  <CharactersWithSpaces>762</CharactersWithSpaces>
  <Application>WPS Office_11.8.2.9864_F1E327BC-269C-435d-A152-05C5408002CA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2018-01-30T15:32:00Z</dcterms:created>
  <dc:creator>Sky123.Org</dc:creator>
  <cp:lastModifiedBy>user</cp:lastModifiedBy>
  <dcterms:modified xsi:type="dcterms:W3CDTF">2022-04-08T11:17:08Z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2052-11.8.2.9864</vt:lpwstr>
  </property>
</Properties>
</file>